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1B6F965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970BF3">
        <w:rPr>
          <w:rFonts w:ascii="Arial" w:hAnsi="Arial" w:cs="Arial"/>
          <w:b/>
          <w:bCs/>
          <w:sz w:val="22"/>
        </w:rPr>
        <w:t>4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F66CD8">
        <w:rPr>
          <w:rFonts w:ascii="Arial" w:hAnsi="Arial" w:cs="Arial"/>
          <w:b/>
          <w:bCs/>
          <w:sz w:val="22"/>
        </w:rPr>
        <w:t>4990</w:t>
      </w:r>
    </w:p>
    <w:p w14:paraId="5863175D" w14:textId="38250D26" w:rsidR="00C32922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970BF3">
        <w:rPr>
          <w:rFonts w:ascii="Arial" w:hAnsi="Arial" w:cs="Arial"/>
          <w:b/>
          <w:bCs/>
          <w:sz w:val="22"/>
        </w:rPr>
        <w:t>May</w:t>
      </w:r>
      <w:r w:rsidR="00C32922" w:rsidRPr="00C32922">
        <w:rPr>
          <w:rFonts w:ascii="Arial" w:hAnsi="Arial" w:cs="Arial"/>
          <w:b/>
          <w:bCs/>
          <w:sz w:val="22"/>
        </w:rPr>
        <w:t xml:space="preserve"> 1</w:t>
      </w:r>
      <w:r w:rsidR="00970BF3">
        <w:rPr>
          <w:rFonts w:ascii="Arial" w:hAnsi="Arial" w:cs="Arial"/>
          <w:b/>
          <w:bCs/>
          <w:sz w:val="22"/>
        </w:rPr>
        <w:t>9</w:t>
      </w:r>
      <w:r w:rsidR="006569DC">
        <w:rPr>
          <w:rFonts w:ascii="Arial" w:hAnsi="Arial" w:cs="Arial"/>
          <w:b/>
          <w:bCs/>
          <w:sz w:val="22"/>
        </w:rPr>
        <w:t>th</w:t>
      </w:r>
      <w:r w:rsidR="00C32922" w:rsidRPr="00C32922">
        <w:rPr>
          <w:rFonts w:ascii="Arial" w:hAnsi="Arial" w:cs="Arial"/>
          <w:b/>
          <w:bCs/>
          <w:sz w:val="22"/>
        </w:rPr>
        <w:t xml:space="preserve"> –</w:t>
      </w:r>
      <w:r w:rsidR="00970BF3">
        <w:rPr>
          <w:rFonts w:ascii="Arial" w:hAnsi="Arial" w:cs="Arial"/>
          <w:b/>
          <w:bCs/>
          <w:sz w:val="22"/>
        </w:rPr>
        <w:t xml:space="preserve"> </w:t>
      </w:r>
      <w:r w:rsidR="00C32922" w:rsidRPr="00C32922">
        <w:rPr>
          <w:rFonts w:ascii="Arial" w:hAnsi="Arial" w:cs="Arial"/>
          <w:b/>
          <w:bCs/>
          <w:sz w:val="22"/>
        </w:rPr>
        <w:t>2</w:t>
      </w:r>
      <w:r w:rsidR="00970BF3">
        <w:rPr>
          <w:rFonts w:ascii="Arial" w:hAnsi="Arial" w:cs="Arial"/>
          <w:b/>
          <w:bCs/>
          <w:sz w:val="22"/>
        </w:rPr>
        <w:t>7</w:t>
      </w:r>
      <w:r w:rsidR="006569DC">
        <w:rPr>
          <w:rFonts w:ascii="Arial" w:hAnsi="Arial" w:cs="Arial"/>
          <w:b/>
          <w:bCs/>
          <w:sz w:val="22"/>
        </w:rPr>
        <w:t>th</w:t>
      </w:r>
      <w:r w:rsidR="00C32922" w:rsidRPr="00C32922">
        <w:rPr>
          <w:rFonts w:ascii="Arial" w:hAnsi="Arial" w:cs="Arial"/>
          <w:b/>
          <w:bCs/>
          <w:sz w:val="22"/>
        </w:rPr>
        <w:t>,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5B16E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05714B" w:rsidRPr="0005714B">
        <w:rPr>
          <w:rFonts w:ascii="Arial" w:hAnsi="Arial" w:cs="Arial"/>
        </w:rPr>
        <w:t>Reply LS on RACH procedure for HO with PSCell</w:t>
      </w:r>
    </w:p>
    <w:p w14:paraId="4142800B" w14:textId="09D741A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6CD8" w:rsidRPr="00F66CD8">
        <w:rPr>
          <w:rFonts w:ascii="Arial" w:hAnsi="Arial" w:cs="Arial"/>
          <w:bCs/>
        </w:rPr>
        <w:t>R4-2105830</w:t>
      </w:r>
    </w:p>
    <w:p w14:paraId="2F36F7AB" w14:textId="3C8091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66CD8">
        <w:rPr>
          <w:rFonts w:ascii="Arial" w:hAnsi="Arial" w:cs="Arial"/>
          <w:bCs/>
        </w:rPr>
        <w:t>7</w:t>
      </w:r>
    </w:p>
    <w:p w14:paraId="6AC83482" w14:textId="7881731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F66CD8" w:rsidRPr="00F66CD8">
        <w:rPr>
          <w:rFonts w:ascii="Arial" w:hAnsi="Arial" w:cs="Arial"/>
          <w:bCs/>
          <w:lang w:val="en-US"/>
        </w:rPr>
        <w:t>NR_RRM_enh2-Core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31E10AA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66CD8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F66CD8">
        <w:rPr>
          <w:rFonts w:ascii="Arial" w:hAnsi="Arial" w:cs="Arial"/>
          <w:bCs/>
        </w:rPr>
        <w:t>4</w:t>
      </w:r>
    </w:p>
    <w:p w14:paraId="4EFE95BE" w14:textId="6B7C5DA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66CD8">
        <w:rPr>
          <w:rFonts w:ascii="Arial" w:hAnsi="Arial" w:cs="Arial"/>
          <w:bCs/>
        </w:rPr>
        <w:t>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1B6F66E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66CD8">
        <w:rPr>
          <w:rFonts w:cs="Arial"/>
          <w:b w:val="0"/>
          <w:bCs/>
        </w:rPr>
        <w:t>Tero Henttonen</w:t>
      </w:r>
    </w:p>
    <w:p w14:paraId="2748A78E" w14:textId="68BF7BCE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F66CD8">
        <w:rPr>
          <w:rFonts w:cs="Arial"/>
          <w:b w:val="0"/>
          <w:bCs/>
          <w:lang w:val="fr-FR"/>
        </w:rPr>
        <w:t>tero.henttonen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415C5F" w14:textId="180ABBF1" w:rsidR="00D8083E" w:rsidRDefault="00D8083E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RAN4 for the LS </w:t>
      </w:r>
      <w:r w:rsidRPr="00D8083E">
        <w:rPr>
          <w:rFonts w:ascii="Arial" w:hAnsi="Arial" w:cs="Arial"/>
          <w:lang w:val="en-US"/>
        </w:rPr>
        <w:t>on RACH procedure for HO with PSCel</w:t>
      </w:r>
      <w:r>
        <w:rPr>
          <w:rFonts w:ascii="Arial" w:hAnsi="Arial" w:cs="Arial"/>
          <w:lang w:val="en-US"/>
        </w:rPr>
        <w:t xml:space="preserve">l, requesting feedback to the question </w:t>
      </w:r>
    </w:p>
    <w:p w14:paraId="70C940C7" w14:textId="3FB9F299" w:rsidR="00D8083E" w:rsidRPr="00D8083E" w:rsidRDefault="00D8083E" w:rsidP="00D8083E">
      <w:pPr>
        <w:rPr>
          <w:b/>
          <w:bCs/>
          <w:i/>
          <w:iCs/>
          <w:sz w:val="22"/>
          <w:szCs w:val="22"/>
        </w:rPr>
      </w:pPr>
      <w:r w:rsidRPr="00D8083E">
        <w:rPr>
          <w:b/>
          <w:bCs/>
          <w:i/>
          <w:iCs/>
          <w:sz w:val="22"/>
          <w:szCs w:val="22"/>
        </w:rPr>
        <w:t xml:space="preserve">Q: </w:t>
      </w:r>
      <w:r w:rsidRPr="00D8083E">
        <w:rPr>
          <w:i/>
          <w:iCs/>
          <w:sz w:val="22"/>
          <w:szCs w:val="22"/>
        </w:rPr>
        <w:t>For handover with MR-DC configurations, from RAN2 perspective, are there any restrictions on the order by which random access can be carried out towards PCell and PSCell?</w:t>
      </w:r>
    </w:p>
    <w:p w14:paraId="4FCBFE41" w14:textId="3051E555" w:rsidR="00E7017E" w:rsidRDefault="00D8083E" w:rsidP="00D8083E">
      <w:pPr>
        <w:pStyle w:val="Header"/>
        <w:spacing w:before="160"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notes the following as answer to this question:</w:t>
      </w:r>
    </w:p>
    <w:p w14:paraId="4B13E216" w14:textId="4E904F25" w:rsidR="00D8083E" w:rsidRDefault="00785DDE" w:rsidP="00D8083E">
      <w:pPr>
        <w:pStyle w:val="Header"/>
        <w:spacing w:before="160" w:after="120"/>
        <w:rPr>
          <w:rFonts w:ascii="Arial" w:hAnsi="Arial" w:cs="Arial"/>
          <w:lang w:val="en-US"/>
        </w:rPr>
      </w:pPr>
      <w:r w:rsidRPr="00785DDE">
        <w:rPr>
          <w:rFonts w:ascii="Arial" w:hAnsi="Arial" w:cs="Arial"/>
          <w:b/>
          <w:bCs/>
          <w:lang w:val="en-US"/>
        </w:rPr>
        <w:t xml:space="preserve">A: </w:t>
      </w:r>
      <w:r w:rsidR="00D8083E">
        <w:rPr>
          <w:rFonts w:ascii="Arial" w:hAnsi="Arial" w:cs="Arial"/>
          <w:lang w:val="en-US"/>
        </w:rPr>
        <w:t xml:space="preserve">RAN2 specifications assume that </w:t>
      </w:r>
      <w:r w:rsidR="00D8083E" w:rsidRPr="00D8083E">
        <w:rPr>
          <w:rFonts w:ascii="Arial" w:hAnsi="Arial" w:cs="Arial"/>
          <w:lang w:val="en-US"/>
        </w:rPr>
        <w:t>UE completes random access towards PCell before random access towards PSCell</w:t>
      </w:r>
      <w:r w:rsidR="00D8083E">
        <w:rPr>
          <w:rFonts w:ascii="Arial" w:hAnsi="Arial" w:cs="Arial"/>
          <w:lang w:val="en-US"/>
        </w:rPr>
        <w:t xml:space="preserve">. However, RAN2 specifications do not explicitly preclude UE from doing the random access in parallel and this would cause no inter-operability problems, but this cannot be assumed for all UEs so minimum </w:t>
      </w:r>
      <w:r>
        <w:rPr>
          <w:rFonts w:ascii="Arial" w:hAnsi="Arial" w:cs="Arial"/>
          <w:lang w:val="en-US"/>
        </w:rPr>
        <w:t xml:space="preserve">RRM performance </w:t>
      </w:r>
      <w:r w:rsidR="00D8083E">
        <w:rPr>
          <w:rFonts w:ascii="Arial" w:hAnsi="Arial" w:cs="Arial"/>
          <w:lang w:val="en-US"/>
        </w:rPr>
        <w:t xml:space="preserve">requirements for HO with PSCell </w:t>
      </w:r>
      <w:r>
        <w:rPr>
          <w:rFonts w:ascii="Arial" w:hAnsi="Arial" w:cs="Arial"/>
          <w:lang w:val="en-US"/>
        </w:rPr>
        <w:t xml:space="preserve">should </w:t>
      </w:r>
      <w:r w:rsidR="00D8083E">
        <w:rPr>
          <w:rFonts w:ascii="Arial" w:hAnsi="Arial" w:cs="Arial"/>
          <w:lang w:val="en-US"/>
        </w:rPr>
        <w:t>assume UE doing sequential random access towards MCG and SCG (i.e. UE first performs random access to PCell and only then random access to PSCell).</w:t>
      </w:r>
    </w:p>
    <w:p w14:paraId="7A9E92DE" w14:textId="0BF06443" w:rsidR="002633C1" w:rsidRPr="00785DDE" w:rsidRDefault="00D8083E" w:rsidP="00785DDE">
      <w:pPr>
        <w:pStyle w:val="Header"/>
        <w:spacing w:before="160" w:after="120"/>
      </w:pPr>
      <w:r>
        <w:rPr>
          <w:rFonts w:ascii="Arial" w:hAnsi="Arial" w:cs="Arial"/>
          <w:lang w:val="en-US"/>
        </w:rPr>
        <w:t xml:space="preserve">RAN2 would also like to note that </w:t>
      </w:r>
      <w:r w:rsidRPr="00D8083E">
        <w:rPr>
          <w:rFonts w:ascii="Arial" w:hAnsi="Arial" w:cs="Arial"/>
          <w:lang w:val="en-US"/>
        </w:rPr>
        <w:t xml:space="preserve">specifications allow parallel transmission of RA towards SCG </w:t>
      </w:r>
      <w:r>
        <w:rPr>
          <w:rFonts w:ascii="Arial" w:hAnsi="Arial" w:cs="Arial"/>
          <w:lang w:val="en-US"/>
        </w:rPr>
        <w:t xml:space="preserve">and </w:t>
      </w:r>
      <w:r w:rsidRPr="00D8083E">
        <w:rPr>
          <w:rFonts w:ascii="Arial" w:hAnsi="Arial" w:cs="Arial"/>
          <w:i/>
          <w:iCs/>
          <w:lang w:val="en-US"/>
        </w:rPr>
        <w:t>RRC(Connection)ReconfigurationComplete</w:t>
      </w:r>
      <w:r>
        <w:rPr>
          <w:rFonts w:ascii="Arial" w:hAnsi="Arial" w:cs="Arial"/>
          <w:lang w:val="en-US"/>
        </w:rPr>
        <w:t xml:space="preserve">, </w:t>
      </w:r>
      <w:r w:rsidRPr="00D8083E">
        <w:rPr>
          <w:rFonts w:ascii="Arial" w:hAnsi="Arial" w:cs="Arial"/>
          <w:lang w:val="en-US"/>
        </w:rPr>
        <w:t xml:space="preserve">but </w:t>
      </w:r>
      <w:r w:rsidR="00785DDE">
        <w:rPr>
          <w:rFonts w:ascii="Arial" w:hAnsi="Arial" w:cs="Arial"/>
          <w:lang w:val="en-US"/>
        </w:rPr>
        <w:t xml:space="preserve">since </w:t>
      </w:r>
      <w:r w:rsidRPr="00D8083E">
        <w:rPr>
          <w:rFonts w:ascii="Arial" w:hAnsi="Arial" w:cs="Arial"/>
          <w:lang w:val="en-US"/>
        </w:rPr>
        <w:t xml:space="preserve">this may not be always possible (e.g. in EN-DC with single UL), </w:t>
      </w:r>
      <w:r w:rsidR="00785DDE">
        <w:rPr>
          <w:rFonts w:ascii="Arial" w:hAnsi="Arial" w:cs="Arial"/>
          <w:lang w:val="en-US"/>
        </w:rPr>
        <w:t>it is up to RAN4 how to utilize this in deriving the minimum RRM performance requirements</w:t>
      </w:r>
      <w:r w:rsidR="00785DDE"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8490D1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083E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226F2FB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8083E">
        <w:rPr>
          <w:rFonts w:ascii="Arial" w:hAnsi="Arial" w:cs="Arial"/>
        </w:rPr>
        <w:t>RAN4 to take the RAN2 feedback into account in their work.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0D517B4D" w14:textId="77777777" w:rsidR="00D8083E" w:rsidRDefault="00D8083E" w:rsidP="00D8083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2021-08-16</w:t>
      </w:r>
      <w:r>
        <w:rPr>
          <w:rFonts w:ascii="Arial" w:hAnsi="Arial" w:cs="Arial"/>
          <w:bCs/>
        </w:rPr>
        <w:tab/>
        <w:t>to 2021-08-27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0419699" w14:textId="3F2F1BFC" w:rsidR="00BA2AD5" w:rsidRDefault="00BA2AD5" w:rsidP="00D8083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BA2A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A933C" w14:textId="77777777" w:rsidR="00C84069" w:rsidRDefault="00C84069">
      <w:r>
        <w:separator/>
      </w:r>
    </w:p>
  </w:endnote>
  <w:endnote w:type="continuationSeparator" w:id="0">
    <w:p w14:paraId="1C0CFABF" w14:textId="77777777" w:rsidR="00C84069" w:rsidRDefault="00C84069">
      <w:r>
        <w:continuationSeparator/>
      </w:r>
    </w:p>
  </w:endnote>
  <w:endnote w:type="continuationNotice" w:id="1">
    <w:p w14:paraId="3CF0DA84" w14:textId="77777777" w:rsidR="00C84069" w:rsidRDefault="00C840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B3ECF" w14:textId="77777777" w:rsidR="00C84069" w:rsidRDefault="00C84069">
      <w:r>
        <w:separator/>
      </w:r>
    </w:p>
  </w:footnote>
  <w:footnote w:type="continuationSeparator" w:id="0">
    <w:p w14:paraId="782BA0D3" w14:textId="77777777" w:rsidR="00C84069" w:rsidRDefault="00C84069">
      <w:r>
        <w:continuationSeparator/>
      </w:r>
    </w:p>
  </w:footnote>
  <w:footnote w:type="continuationNotice" w:id="1">
    <w:p w14:paraId="056C1505" w14:textId="77777777" w:rsidR="00C84069" w:rsidRDefault="00C840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714B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69DC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5DDE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0BF3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2922"/>
    <w:rsid w:val="00C51C0C"/>
    <w:rsid w:val="00C52AEB"/>
    <w:rsid w:val="00C750D8"/>
    <w:rsid w:val="00C84069"/>
    <w:rsid w:val="00CA0491"/>
    <w:rsid w:val="00CB2DDF"/>
    <w:rsid w:val="00CF4819"/>
    <w:rsid w:val="00CF669B"/>
    <w:rsid w:val="00D24338"/>
    <w:rsid w:val="00D40BEF"/>
    <w:rsid w:val="00D42DF3"/>
    <w:rsid w:val="00D53B06"/>
    <w:rsid w:val="00D65530"/>
    <w:rsid w:val="00D74A1C"/>
    <w:rsid w:val="00D75660"/>
    <w:rsid w:val="00D8083E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E3A47"/>
    <w:rsid w:val="00F11820"/>
    <w:rsid w:val="00F17587"/>
    <w:rsid w:val="00F23FFC"/>
    <w:rsid w:val="00F32CDF"/>
    <w:rsid w:val="00F54C66"/>
    <w:rsid w:val="00F66CD8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5AIRPNAIUNRU-859666464-8912</_dlc_DocId>
    <_dlc_DocIdUrl xmlns="71c5aaf6-e6ce-465b-b873-5148d2a4c105">
      <Url>https://nokia.sharepoint.com/sites/c5g/e2earch/_layouts/15/DocIdRedir.aspx?ID=5AIRPNAIUNRU-859666464-8912</Url>
      <Description>5AIRPNAIUNRU-859666464-8912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1897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Henttonen, Tero (Nokia - FI/Espoo)</cp:lastModifiedBy>
  <cp:revision>2</cp:revision>
  <cp:lastPrinted>2002-04-23T00:10:00Z</cp:lastPrinted>
  <dcterms:created xsi:type="dcterms:W3CDTF">2021-05-10T14:08:00Z</dcterms:created>
  <dcterms:modified xsi:type="dcterms:W3CDTF">2021-05-10T14:08:00Z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6631ba90-396f-4173-a4b1-198cbd60b6a4</vt:lpwstr>
  </property>
</Properties>
</file>